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A2E"/>
          <w:sz w:val="38"/>
        </w:rPr>
        <w:t>Substitute Binder — Special Education</w:t>
      </w:r>
    </w:p>
    <w:p>
      <w:r>
        <w:rPr>
          <w:color w:val="6B7280"/>
          <w:sz w:val="18"/>
        </w:rPr>
        <w:t>Fill this in once at the start of the year, then update only what changes. CONFIDENTIAL — keep in a locked space.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331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TEACHER</w:t>
            </w:r>
          </w:p>
        </w:tc>
        <w:tc>
          <w:tcPr>
            <w:tcW w:type="dxa" w:w="158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ROOM</w:t>
            </w:r>
          </w:p>
        </w:tc>
        <w:tc>
          <w:tcPr>
            <w:tcW w:type="dxa" w:w="302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GRADE / PROGRAM</w:t>
            </w:r>
          </w:p>
        </w:tc>
        <w:tc>
          <w:tcPr>
            <w:tcW w:type="dxa" w:w="216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SCHOOL YEAR</w:t>
            </w:r>
          </w:p>
        </w:tc>
      </w:tr>
      <w:tr>
        <w:tc>
          <w:tcPr>
            <w:tcW w:type="dxa" w:w="3312"/>
          </w:tcPr>
          <w:p/>
        </w:tc>
        <w:tc>
          <w:tcPr>
            <w:tcW w:type="dxa" w:w="1584"/>
          </w:tcPr>
          <w:p/>
        </w:tc>
        <w:tc>
          <w:tcPr>
            <w:tcW w:type="dxa" w:w="3024"/>
          </w:tcPr>
          <w:p/>
        </w:tc>
        <w:tc>
          <w:tcPr>
            <w:tcW w:type="dxa" w:w="216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WELCOME — READ THIS FIRST</w:t>
            </w:r>
          </w:p>
        </w:tc>
      </w:tr>
    </w:tbl>
    <w:p/>
    <w:p>
      <w:r>
        <w:t>Thank you for covering this classroom. This is a special education setting, so a few things will look different. Three things matter more than finishing the lesson plan:</w:t>
      </w:r>
    </w:p>
    <w:p>
      <w:r>
        <w:t>1. Keep the routine and the schedule. Predictability prevents most problems here.</w:t>
      </w:r>
    </w:p>
    <w:p>
      <w:r>
        <w:t>2. The paraprofessionals know these students well — follow their lead on student support.</w:t>
      </w:r>
    </w:p>
    <w:p>
      <w:r>
        <w:t>3. If a student escalates, do not physically intervene. Follow the behavior page and call for help.</w:t>
      </w:r>
    </w:p>
    <w:p>
      <w:r>
        <w:t>Anything else the sub should know: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STAFF IN THIS ROOM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NAME</w:t>
            </w:r>
          </w:p>
        </w:tc>
        <w:tc>
          <w:tcPr>
            <w:tcW w:type="dxa" w:w="201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ROLE</w:t>
            </w:r>
          </w:p>
        </w:tc>
        <w:tc>
          <w:tcPr>
            <w:tcW w:type="dxa" w:w="187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HOURS</w:t>
            </w:r>
          </w:p>
        </w:tc>
        <w:tc>
          <w:tcPr>
            <w:tcW w:type="dxa" w:w="374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SUPPORTS WHICH STUDENTS</w:t>
            </w:r>
          </w:p>
        </w:tc>
      </w:tr>
      <w:tr>
        <w:tc>
          <w:tcPr>
            <w:tcW w:type="dxa" w:w="2448"/>
          </w:tcPr>
          <w:p/>
        </w:tc>
        <w:tc>
          <w:tcPr>
            <w:tcW w:type="dxa" w:w="2016"/>
          </w:tcPr>
          <w:p/>
        </w:tc>
        <w:tc>
          <w:tcPr>
            <w:tcW w:type="dxa" w:w="1872"/>
          </w:tcPr>
          <w:p/>
        </w:tc>
        <w:tc>
          <w:tcPr>
            <w:tcW w:type="dxa" w:w="374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016"/>
          </w:tcPr>
          <w:p/>
        </w:tc>
        <w:tc>
          <w:tcPr>
            <w:tcW w:type="dxa" w:w="1872"/>
          </w:tcPr>
          <w:p/>
        </w:tc>
        <w:tc>
          <w:tcPr>
            <w:tcW w:type="dxa" w:w="374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016"/>
          </w:tcPr>
          <w:p/>
        </w:tc>
        <w:tc>
          <w:tcPr>
            <w:tcW w:type="dxa" w:w="1872"/>
          </w:tcPr>
          <w:p/>
        </w:tc>
        <w:tc>
          <w:tcPr>
            <w:tcW w:type="dxa" w:w="3744"/>
          </w:tcPr>
          <w:p/>
        </w:tc>
      </w:tr>
      <w:tr>
        <w:tc>
          <w:tcPr>
            <w:tcW w:type="dxa" w:w="2448"/>
          </w:tcPr>
          <w:p/>
        </w:tc>
        <w:tc>
          <w:tcPr>
            <w:tcW w:type="dxa" w:w="2016"/>
          </w:tcPr>
          <w:p/>
        </w:tc>
        <w:tc>
          <w:tcPr>
            <w:tcW w:type="dxa" w:w="1872"/>
          </w:tcPr>
          <w:p/>
        </w:tc>
        <w:tc>
          <w:tcPr>
            <w:tcW w:type="dxa" w:w="3744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FEF3C7"/>
          </w:tcPr>
          <w:p>
            <w:r/>
            <w:r>
              <w:rPr>
                <w:sz w:val="17"/>
              </w:rPr>
              <w:t>If you need help right now: Main office ext. ____ · Nurse ext. ____ · Case manager ____________ ext. ____ · Nearest SPED teacher, room ____</w:t>
            </w:r>
          </w:p>
        </w:tc>
      </w:tr>
    </w:tbl>
    <w:p/>
    <w:p>
      <w:r>
        <w:br w:type="page"/>
      </w:r>
    </w:p>
    <w:p>
      <w:r>
        <w:rPr>
          <w:b/>
          <w:color w:val="1A1A2E"/>
          <w:sz w:val="38"/>
        </w:rPr>
        <w:t>Daily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4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TIME</w:t>
            </w:r>
          </w:p>
        </w:tc>
        <w:tc>
          <w:tcPr>
            <w:tcW w:type="dxa" w:w="374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WHAT HAPPENS</w:t>
            </w:r>
          </w:p>
        </w:tc>
        <w:tc>
          <w:tcPr>
            <w:tcW w:type="dxa" w:w="172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WHERE</w:t>
            </w:r>
          </w:p>
        </w:tc>
        <w:tc>
          <w:tcPr>
            <w:tcW w:type="dxa" w:w="316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WHO LEAVES / ARRIVES</w:t>
            </w:r>
          </w:p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3744"/>
          </w:tcPr>
          <w:p/>
        </w:tc>
        <w:tc>
          <w:tcPr>
            <w:tcW w:type="dxa" w:w="1728"/>
          </w:tcPr>
          <w:p/>
        </w:tc>
        <w:tc>
          <w:tcPr>
            <w:tcW w:type="dxa" w:w="3168"/>
          </w:tcPr>
          <w:p/>
        </w:tc>
      </w:tr>
    </w:tbl>
    <w:p/>
    <w:p>
      <w:r>
        <w:br w:type="page"/>
      </w:r>
    </w:p>
    <w:p>
      <w:r>
        <w:rPr>
          <w:b/>
          <w:color w:val="1A1A2E"/>
          <w:sz w:val="38"/>
        </w:rPr>
        <w:t>Student Quick Reference</w:t>
      </w:r>
    </w:p>
    <w:p>
      <w:r>
        <w:rPr>
          <w:color w:val="6B7280"/>
          <w:sz w:val="18"/>
        </w:rPr>
        <w:t>Use initials only. CONFIDENTIAL.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INITIALS</w:t>
            </w:r>
          </w:p>
        </w:tc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COMMUNICATES BY</w:t>
            </w:r>
          </w:p>
        </w:tc>
        <w:tc>
          <w:tcPr>
            <w:tcW w:type="dxa" w:w="331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NEEDS HELP WITH</w:t>
            </w:r>
          </w:p>
        </w:tc>
        <w:tc>
          <w:tcPr>
            <w:tcW w:type="dxa" w:w="302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DO NOT DO THIS</w:t>
            </w:r>
          </w:p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448"/>
          </w:tcPr>
          <w:p/>
        </w:tc>
        <w:tc>
          <w:tcPr>
            <w:tcW w:type="dxa" w:w="3312"/>
          </w:tcPr>
          <w:p/>
        </w:tc>
        <w:tc>
          <w:tcPr>
            <w:tcW w:type="dxa" w:w="3024"/>
          </w:tcPr>
          <w:p/>
        </w:tc>
      </w:tr>
    </w:tbl>
    <w:p/>
    <w:p>
      <w:r>
        <w:br w:type="page"/>
      </w:r>
    </w:p>
    <w:p>
      <w:r>
        <w:rPr>
          <w:b/>
          <w:color w:val="1A1A2E"/>
          <w:sz w:val="38"/>
        </w:rPr>
        <w:t>Classroom Procedures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ARRIVAL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BATHROOM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SNACK / LUNCH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TRANSITIONS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TECHNOLOGY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DISMISSAL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p>
      <w:r>
        <w:br w:type="page"/>
      </w:r>
    </w:p>
    <w:p>
      <w:r>
        <w:rPr>
          <w:b/>
          <w:color w:val="1A1A2E"/>
          <w:sz w:val="38"/>
        </w:rPr>
        <w:t>Behavior &amp; Emergencies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WHAT IS NORMAL IN THIS ROOM (do not treat as misbehavior)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IF A STUDENT ESCALATES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72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INITIALS</w:t>
            </w:r>
          </w:p>
        </w:tc>
        <w:tc>
          <w:tcPr>
            <w:tcW w:type="dxa" w:w="259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EARLY WARNING SIGN</w:t>
            </w:r>
          </w:p>
        </w:tc>
        <w:tc>
          <w:tcPr>
            <w:tcW w:type="dxa" w:w="331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WHAT HELPS</w:t>
            </w:r>
          </w:p>
        </w:tc>
        <w:tc>
          <w:tcPr>
            <w:tcW w:type="dxa" w:w="244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WHO TO CALL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2592"/>
          </w:tcPr>
          <w:p/>
        </w:tc>
        <w:tc>
          <w:tcPr>
            <w:tcW w:type="dxa" w:w="3312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2592"/>
          </w:tcPr>
          <w:p/>
        </w:tc>
        <w:tc>
          <w:tcPr>
            <w:tcW w:type="dxa" w:w="3312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2592"/>
          </w:tcPr>
          <w:p/>
        </w:tc>
        <w:tc>
          <w:tcPr>
            <w:tcW w:type="dxa" w:w="3312"/>
          </w:tcPr>
          <w:p/>
        </w:tc>
        <w:tc>
          <w:tcPr>
            <w:tcW w:type="dxa" w:w="244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2592"/>
          </w:tcPr>
          <w:p/>
        </w:tc>
        <w:tc>
          <w:tcPr>
            <w:tcW w:type="dxa" w:w="3312"/>
          </w:tcPr>
          <w:p/>
        </w:tc>
        <w:tc>
          <w:tcPr>
            <w:tcW w:type="dxa" w:w="2448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FEF3C7"/>
          </w:tcPr>
          <w:p>
            <w:r/>
            <w:r>
              <w:rPr>
                <w:sz w:val="17"/>
              </w:rPr>
              <w:t>Do not physically block, restrain, or move a student. Do not remove a student from the room alone. Do not argue or negotiate during an escalation.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MEDICAL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296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INITIALS</w:t>
            </w:r>
          </w:p>
        </w:tc>
        <w:tc>
          <w:tcPr>
            <w:tcW w:type="dxa" w:w="2592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CONDITION / ALLERGY</w:t>
            </w:r>
          </w:p>
        </w:tc>
        <w:tc>
          <w:tcPr>
            <w:tcW w:type="dxa" w:w="3168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WHAT TO WATCH FOR</w:t>
            </w:r>
          </w:p>
        </w:tc>
        <w:tc>
          <w:tcPr>
            <w:tcW w:type="dxa" w:w="3024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ACTION</w:t>
            </w:r>
          </w:p>
        </w:tc>
      </w:tr>
      <w:tr>
        <w:tc>
          <w:tcPr>
            <w:tcW w:type="dxa" w:w="1296"/>
          </w:tcPr>
          <w:p/>
        </w:tc>
        <w:tc>
          <w:tcPr>
            <w:tcW w:type="dxa" w:w="2592"/>
          </w:tcPr>
          <w:p/>
        </w:tc>
        <w:tc>
          <w:tcPr>
            <w:tcW w:type="dxa" w:w="3168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592"/>
          </w:tcPr>
          <w:p/>
        </w:tc>
        <w:tc>
          <w:tcPr>
            <w:tcW w:type="dxa" w:w="3168"/>
          </w:tcPr>
          <w:p/>
        </w:tc>
        <w:tc>
          <w:tcPr>
            <w:tcW w:type="dxa" w:w="3024"/>
          </w:tcPr>
          <w:p/>
        </w:tc>
      </w:tr>
      <w:tr>
        <w:tc>
          <w:tcPr>
            <w:tcW w:type="dxa" w:w="1296"/>
          </w:tcPr>
          <w:p/>
        </w:tc>
        <w:tc>
          <w:tcPr>
            <w:tcW w:type="dxa" w:w="2592"/>
          </w:tcPr>
          <w:p/>
        </w:tc>
        <w:tc>
          <w:tcPr>
            <w:tcW w:type="dxa" w:w="3168"/>
          </w:tcPr>
          <w:p/>
        </w:tc>
        <w:tc>
          <w:tcPr>
            <w:tcW w:type="dxa" w:w="3024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FIRE DRILL / LOCKDOWN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p>
      <w:r>
        <w:br w:type="page"/>
      </w:r>
    </w:p>
    <w:p>
      <w:r>
        <w:rPr>
          <w:b/>
          <w:color w:val="1A1A2E"/>
          <w:sz w:val="38"/>
        </w:rPr>
        <w:t>Note Back to the Teacher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288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DATE</w:t>
            </w:r>
          </w:p>
        </w:tc>
        <w:tc>
          <w:tcPr>
            <w:tcW w:type="dxa" w:w="720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  <w:t>SUBSTITUTE NAME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720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WHAT WENT WELL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WHAT WAS HARD / WHO HAD A ROUGH DAY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ANYTHING TO FOLLOW UP ON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val="clear" w:fill="6C63FF"/>
          </w:tcPr>
          <w:p>
            <w:r/>
            <w:r>
              <w:rPr>
                <w:b/>
                <w:color w:val="FFFFFF"/>
                <w:sz w:val="20"/>
              </w:rPr>
              <w:t>WHAT WAS NOT COVERED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  <w:tc>
          <w:tcPr>
            <w:tcW w:type="dxa" w:w="5040"/>
            <w:shd w:val="clear" w:fill="EEF0FF"/>
          </w:tcPr>
          <w:p>
            <w:r/>
            <w:r>
              <w:rPr>
                <w:b/>
                <w:color w:val="6B7280"/>
                <w:sz w:val="16"/>
              </w:rPr>
            </w:r>
          </w:p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/>
        </w:tc>
        <w:tc>
          <w:tcPr>
            <w:tcW w:type="dxa" w:w="5040"/>
          </w:tcPr>
          <w:p/>
        </w:tc>
      </w:tr>
    </w:tbl>
    <w:p/>
    <w:p>
      <w:pPr>
        <w:jc w:val="center"/>
      </w:pPr>
      <w:r>
        <w:rPr>
          <w:color w:val="6B7280"/>
          <w:sz w:val="15"/>
        </w:rPr>
        <w:t>Editable template · IEP Goal Writer — iepgoalwriter.pro · Licensed for your own classroom and team. Do not resell or redistribute.</w:t>
      </w:r>
    </w:p>
    <w:sectPr w:rsidR="00FC693F" w:rsidRPr="0006063C" w:rsidSect="00034616">
      <w:pgSz w:w="12240" w:h="15840"/>
      <w:pgMar w:top="864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